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8F7" w:rsidRDefault="003E28F7" w:rsidP="003E28F7">
      <w:pPr>
        <w:spacing w:line="480" w:lineRule="auto"/>
        <w:rPr>
          <w:rFonts w:ascii="Times New Roman" w:hAnsi="Times New Roman" w:cs="Times New Roman"/>
          <w:sz w:val="24"/>
          <w:szCs w:val="24"/>
        </w:rPr>
      </w:pPr>
    </w:p>
    <w:p w:rsidR="003E28F7" w:rsidRDefault="003E28F7" w:rsidP="003E28F7">
      <w:pPr>
        <w:spacing w:line="480" w:lineRule="auto"/>
        <w:rPr>
          <w:rFonts w:ascii="Times New Roman" w:hAnsi="Times New Roman" w:cs="Times New Roman"/>
          <w:sz w:val="24"/>
          <w:szCs w:val="24"/>
        </w:rPr>
      </w:pPr>
    </w:p>
    <w:p w:rsidR="003E28F7" w:rsidRDefault="003E28F7" w:rsidP="003E28F7">
      <w:pPr>
        <w:spacing w:line="480" w:lineRule="auto"/>
        <w:rPr>
          <w:rFonts w:ascii="Times New Roman" w:hAnsi="Times New Roman" w:cs="Times New Roman"/>
          <w:sz w:val="24"/>
          <w:szCs w:val="24"/>
        </w:rPr>
      </w:pPr>
    </w:p>
    <w:p w:rsidR="003E28F7" w:rsidRDefault="003E28F7" w:rsidP="003E28F7">
      <w:pPr>
        <w:spacing w:line="480" w:lineRule="auto"/>
        <w:rPr>
          <w:rFonts w:ascii="Times New Roman" w:hAnsi="Times New Roman" w:cs="Times New Roman"/>
          <w:sz w:val="24"/>
          <w:szCs w:val="24"/>
        </w:rPr>
      </w:pPr>
    </w:p>
    <w:p w:rsidR="003E28F7" w:rsidRDefault="003E28F7" w:rsidP="003E28F7">
      <w:pPr>
        <w:spacing w:line="480" w:lineRule="auto"/>
        <w:rPr>
          <w:rFonts w:ascii="Times New Roman" w:hAnsi="Times New Roman" w:cs="Times New Roman"/>
          <w:sz w:val="24"/>
          <w:szCs w:val="24"/>
        </w:rPr>
      </w:pPr>
    </w:p>
    <w:p w:rsidR="003E28F7" w:rsidRDefault="003E28F7" w:rsidP="003E28F7">
      <w:pPr>
        <w:spacing w:line="480" w:lineRule="auto"/>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r>
        <w:rPr>
          <w:rFonts w:ascii="Times New Roman" w:hAnsi="Times New Roman" w:cs="Times New Roman"/>
          <w:sz w:val="24"/>
          <w:szCs w:val="24"/>
        </w:rPr>
        <w:t>The Peace of Westphalia</w:t>
      </w:r>
    </w:p>
    <w:p w:rsidR="003E28F7" w:rsidRDefault="003E28F7" w:rsidP="003E28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E28F7" w:rsidRDefault="003E28F7" w:rsidP="003E28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E28F7" w:rsidRDefault="003E28F7" w:rsidP="003E28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3E28F7" w:rsidRDefault="003E28F7" w:rsidP="003E28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3E28F7" w:rsidRDefault="003E28F7" w:rsidP="003E28F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Peace of Westphalia </w:t>
      </w:r>
    </w:p>
    <w:p w:rsidR="003E28F7" w:rsidRDefault="003E28F7" w:rsidP="003E28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Peace of Westphalia is a name used collectively for the two treaties signed in the October of the year 1648. The signing of the treaties took place in two Westphalian cities which were Munster and Osnabruck. The treaties aimed to end two wars that were overlapping. The two treaties in The Peace of Westphalia were The Peace Treaty of Osnabruck and The Peace Treaty of Munster (Gross, 1984). The signing of the treaties successfully ended one of the deadliest wars that had lasted for thirty years from the years 1618 to 1648. The peace of Westphalia was looked at as a significant step that would lead to peace in the world. </w:t>
      </w:r>
    </w:p>
    <w:p w:rsidR="003E28F7" w:rsidRDefault="003E28F7" w:rsidP="003E28F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Importance of the Peace of Westphalia across Europe</w:t>
      </w:r>
    </w:p>
    <w:p w:rsidR="003E28F7" w:rsidRPr="00FF0741" w:rsidRDefault="003E28F7" w:rsidP="003E28F7">
      <w:pPr>
        <w:spacing w:line="480" w:lineRule="auto"/>
        <w:ind w:firstLine="720"/>
        <w:rPr>
          <w:rFonts w:ascii="Times New Roman" w:hAnsi="Times New Roman" w:cs="Times New Roman"/>
          <w:sz w:val="24"/>
          <w:szCs w:val="24"/>
        </w:rPr>
      </w:pPr>
      <w:r w:rsidRPr="00FF0741">
        <w:rPr>
          <w:rFonts w:ascii="Times New Roman" w:hAnsi="Times New Roman" w:cs="Times New Roman"/>
          <w:sz w:val="24"/>
          <w:szCs w:val="24"/>
        </w:rPr>
        <w:t>Even</w:t>
      </w:r>
      <w:r>
        <w:rPr>
          <w:rFonts w:ascii="Times New Roman" w:hAnsi="Times New Roman" w:cs="Times New Roman"/>
          <w:sz w:val="24"/>
          <w:szCs w:val="24"/>
        </w:rPr>
        <w:t xml:space="preserve"> </w:t>
      </w:r>
      <w:r w:rsidRPr="00FF0741">
        <w:rPr>
          <w:rFonts w:ascii="Times New Roman" w:hAnsi="Times New Roman" w:cs="Times New Roman"/>
          <w:sz w:val="24"/>
          <w:szCs w:val="24"/>
        </w:rPr>
        <w:t xml:space="preserve">though the treaties' signing didn't </w:t>
      </w:r>
      <w:r>
        <w:rPr>
          <w:rFonts w:ascii="Times New Roman" w:hAnsi="Times New Roman" w:cs="Times New Roman"/>
          <w:sz w:val="24"/>
          <w:szCs w:val="24"/>
        </w:rPr>
        <w:t xml:space="preserve">entirely restore peace across Europe, it carried a lot of importance across Europe. One implication was that the treaties helped establish a new system of the order of politics in Europe. A new government was established which would follow the statutes of the treaties. Europe was also able to develop a base of national self-determination. Balance of power in Europe was created due to the establishment of state sovereignty (Croxton, 1999). Interstate diplomacy was also established. The Peace of Westphalia provided a base for a modern state system, which proved useful for Europeans. The Peace of Westphalia was also crucial in helping the rulers of the imperial states make their own choices when deciding on the religious leaders. </w:t>
      </w:r>
    </w:p>
    <w:p w:rsidR="003E28F7" w:rsidRPr="00FF0741" w:rsidRDefault="003E28F7" w:rsidP="003E28F7">
      <w:pPr>
        <w:spacing w:line="480" w:lineRule="auto"/>
        <w:ind w:firstLine="720"/>
        <w:jc w:val="center"/>
        <w:rPr>
          <w:rFonts w:ascii="Times New Roman" w:hAnsi="Times New Roman" w:cs="Times New Roman"/>
          <w:b/>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b/>
          <w:sz w:val="24"/>
          <w:szCs w:val="24"/>
        </w:rPr>
      </w:pPr>
      <w:r w:rsidRPr="000D065D">
        <w:rPr>
          <w:rFonts w:ascii="Times New Roman" w:hAnsi="Times New Roman" w:cs="Times New Roman"/>
          <w:b/>
          <w:sz w:val="24"/>
          <w:szCs w:val="24"/>
        </w:rPr>
        <w:lastRenderedPageBreak/>
        <w:t xml:space="preserve">References </w:t>
      </w:r>
    </w:p>
    <w:p w:rsidR="003E28F7" w:rsidRPr="0084147A" w:rsidRDefault="003E28F7" w:rsidP="003E28F7">
      <w:pPr>
        <w:spacing w:line="480" w:lineRule="auto"/>
        <w:ind w:left="720" w:hanging="720"/>
        <w:rPr>
          <w:rFonts w:ascii="Times New Roman" w:hAnsi="Times New Roman" w:cs="Times New Roman"/>
          <w:sz w:val="24"/>
          <w:szCs w:val="24"/>
        </w:rPr>
      </w:pPr>
      <w:r w:rsidRPr="0084147A">
        <w:rPr>
          <w:rFonts w:ascii="Times New Roman" w:hAnsi="Times New Roman" w:cs="Times New Roman"/>
          <w:color w:val="222222"/>
          <w:sz w:val="24"/>
          <w:szCs w:val="24"/>
          <w:shd w:val="clear" w:color="auto" w:fill="FFFFFF"/>
        </w:rPr>
        <w:t>Croxton, D. (1999). The Peace of Westphalia of 1648 and the Origins of Sovereignty. </w:t>
      </w:r>
      <w:r w:rsidRPr="0084147A">
        <w:rPr>
          <w:rFonts w:ascii="Times New Roman" w:hAnsi="Times New Roman" w:cs="Times New Roman"/>
          <w:i/>
          <w:iCs/>
          <w:color w:val="222222"/>
          <w:sz w:val="24"/>
          <w:szCs w:val="24"/>
          <w:shd w:val="clear" w:color="auto" w:fill="FFFFFF"/>
        </w:rPr>
        <w:t>The international history review</w:t>
      </w:r>
      <w:r w:rsidRPr="0084147A">
        <w:rPr>
          <w:rFonts w:ascii="Times New Roman" w:hAnsi="Times New Roman" w:cs="Times New Roman"/>
          <w:color w:val="222222"/>
          <w:sz w:val="24"/>
          <w:szCs w:val="24"/>
          <w:shd w:val="clear" w:color="auto" w:fill="FFFFFF"/>
        </w:rPr>
        <w:t>, </w:t>
      </w:r>
      <w:r w:rsidRPr="0084147A">
        <w:rPr>
          <w:rFonts w:ascii="Times New Roman" w:hAnsi="Times New Roman" w:cs="Times New Roman"/>
          <w:i/>
          <w:iCs/>
          <w:color w:val="222222"/>
          <w:sz w:val="24"/>
          <w:szCs w:val="24"/>
          <w:shd w:val="clear" w:color="auto" w:fill="FFFFFF"/>
        </w:rPr>
        <w:t>21</w:t>
      </w:r>
      <w:r w:rsidRPr="0084147A">
        <w:rPr>
          <w:rFonts w:ascii="Times New Roman" w:hAnsi="Times New Roman" w:cs="Times New Roman"/>
          <w:color w:val="222222"/>
          <w:sz w:val="24"/>
          <w:szCs w:val="24"/>
          <w:shd w:val="clear" w:color="auto" w:fill="FFFFFF"/>
        </w:rPr>
        <w:t>(3), 569-591.</w:t>
      </w:r>
    </w:p>
    <w:p w:rsidR="003E28F7" w:rsidRPr="0084147A" w:rsidRDefault="003E28F7" w:rsidP="003E28F7">
      <w:pPr>
        <w:spacing w:line="480" w:lineRule="auto"/>
        <w:ind w:left="720" w:hanging="720"/>
        <w:rPr>
          <w:rFonts w:ascii="Times New Roman" w:hAnsi="Times New Roman" w:cs="Times New Roman"/>
          <w:b/>
          <w:sz w:val="24"/>
          <w:szCs w:val="24"/>
        </w:rPr>
      </w:pPr>
      <w:r w:rsidRPr="0084147A">
        <w:rPr>
          <w:rFonts w:ascii="Times New Roman" w:hAnsi="Times New Roman" w:cs="Times New Roman"/>
          <w:color w:val="222222"/>
          <w:sz w:val="24"/>
          <w:szCs w:val="24"/>
          <w:shd w:val="clear" w:color="auto" w:fill="FFFFFF"/>
        </w:rPr>
        <w:t>Gross, L. (1984). The peace of Westphalia, 1648–1948. In </w:t>
      </w:r>
      <w:r w:rsidRPr="0084147A">
        <w:rPr>
          <w:rFonts w:ascii="Times New Roman" w:hAnsi="Times New Roman" w:cs="Times New Roman"/>
          <w:i/>
          <w:iCs/>
          <w:color w:val="222222"/>
          <w:sz w:val="24"/>
          <w:szCs w:val="24"/>
          <w:shd w:val="clear" w:color="auto" w:fill="FFFFFF"/>
        </w:rPr>
        <w:t>Essays on International Law and Organization</w:t>
      </w:r>
      <w:r w:rsidRPr="0084147A">
        <w:rPr>
          <w:rFonts w:ascii="Times New Roman" w:hAnsi="Times New Roman" w:cs="Times New Roman"/>
          <w:color w:val="222222"/>
          <w:sz w:val="24"/>
          <w:szCs w:val="24"/>
          <w:shd w:val="clear" w:color="auto" w:fill="FFFFFF"/>
        </w:rPr>
        <w:t> (pp. 3-21). Springer, Dordrecht.</w:t>
      </w:r>
    </w:p>
    <w:p w:rsidR="003E28F7" w:rsidRDefault="003E28F7" w:rsidP="003E28F7">
      <w:pPr>
        <w:spacing w:line="480" w:lineRule="auto"/>
        <w:jc w:val="center"/>
        <w:rPr>
          <w:rFonts w:ascii="Times New Roman" w:hAnsi="Times New Roman" w:cs="Times New Roman"/>
          <w:sz w:val="24"/>
          <w:szCs w:val="24"/>
        </w:rPr>
      </w:pPr>
    </w:p>
    <w:p w:rsidR="003E28F7" w:rsidRDefault="003E28F7" w:rsidP="003E28F7">
      <w:pPr>
        <w:spacing w:line="480" w:lineRule="auto"/>
        <w:jc w:val="center"/>
        <w:rPr>
          <w:rFonts w:ascii="Times New Roman" w:hAnsi="Times New Roman" w:cs="Times New Roman"/>
          <w:sz w:val="24"/>
          <w:szCs w:val="24"/>
        </w:rPr>
      </w:pPr>
    </w:p>
    <w:p w:rsidR="003E28F7" w:rsidRPr="008D197D" w:rsidRDefault="003E28F7" w:rsidP="003E28F7">
      <w:pPr>
        <w:spacing w:line="480" w:lineRule="auto"/>
        <w:jc w:val="center"/>
        <w:rPr>
          <w:rFonts w:ascii="Times New Roman" w:hAnsi="Times New Roman" w:cs="Times New Roman"/>
          <w:sz w:val="24"/>
          <w:szCs w:val="24"/>
        </w:rPr>
      </w:pPr>
    </w:p>
    <w:p w:rsidR="000D065D" w:rsidRPr="003E28F7" w:rsidRDefault="000D065D" w:rsidP="003E28F7">
      <w:bookmarkStart w:id="0" w:name="_GoBack"/>
      <w:bookmarkEnd w:id="0"/>
    </w:p>
    <w:sectPr w:rsidR="000D065D" w:rsidRPr="003E28F7" w:rsidSect="003E28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684" w:rsidRDefault="00C64684" w:rsidP="003E28F7">
      <w:pPr>
        <w:spacing w:after="0" w:line="240" w:lineRule="auto"/>
      </w:pPr>
      <w:r>
        <w:separator/>
      </w:r>
    </w:p>
  </w:endnote>
  <w:endnote w:type="continuationSeparator" w:id="0">
    <w:p w:rsidR="00C64684" w:rsidRDefault="00C64684" w:rsidP="003E2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684" w:rsidRDefault="00C64684" w:rsidP="003E28F7">
      <w:pPr>
        <w:spacing w:after="0" w:line="240" w:lineRule="auto"/>
      </w:pPr>
      <w:r>
        <w:separator/>
      </w:r>
    </w:p>
  </w:footnote>
  <w:footnote w:type="continuationSeparator" w:id="0">
    <w:p w:rsidR="00C64684" w:rsidRDefault="00C64684" w:rsidP="003E28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252405013"/>
      <w:docPartObj>
        <w:docPartGallery w:val="Page Numbers (Top of Page)"/>
        <w:docPartUnique/>
      </w:docPartObj>
    </w:sdtPr>
    <w:sdtEndPr>
      <w:rPr>
        <w:noProof/>
      </w:rPr>
    </w:sdtEndPr>
    <w:sdtContent>
      <w:p w:rsidR="003E28F7" w:rsidRPr="003E28F7" w:rsidRDefault="003E28F7">
        <w:pPr>
          <w:pStyle w:val="Header"/>
          <w:jc w:val="right"/>
          <w:rPr>
            <w:sz w:val="24"/>
            <w:szCs w:val="24"/>
          </w:rPr>
        </w:pPr>
        <w:r w:rsidRPr="003E28F7">
          <w:rPr>
            <w:sz w:val="24"/>
            <w:szCs w:val="24"/>
          </w:rPr>
          <w:t>WESTPHALIA</w:t>
        </w:r>
        <w:r>
          <w:rPr>
            <w:sz w:val="24"/>
            <w:szCs w:val="24"/>
          </w:rPr>
          <w:tab/>
        </w:r>
        <w:r>
          <w:rPr>
            <w:sz w:val="24"/>
            <w:szCs w:val="24"/>
          </w:rPr>
          <w:tab/>
        </w:r>
        <w:r w:rsidRPr="003E28F7">
          <w:rPr>
            <w:sz w:val="24"/>
            <w:szCs w:val="24"/>
          </w:rPr>
          <w:fldChar w:fldCharType="begin"/>
        </w:r>
        <w:r w:rsidRPr="003E28F7">
          <w:rPr>
            <w:sz w:val="24"/>
            <w:szCs w:val="24"/>
          </w:rPr>
          <w:instrText xml:space="preserve"> PAGE   \* MERGEFORMAT </w:instrText>
        </w:r>
        <w:r w:rsidRPr="003E28F7">
          <w:rPr>
            <w:sz w:val="24"/>
            <w:szCs w:val="24"/>
          </w:rPr>
          <w:fldChar w:fldCharType="separate"/>
        </w:r>
        <w:r>
          <w:rPr>
            <w:noProof/>
            <w:sz w:val="24"/>
            <w:szCs w:val="24"/>
          </w:rPr>
          <w:t>2</w:t>
        </w:r>
        <w:r w:rsidRPr="003E28F7">
          <w:rPr>
            <w:noProof/>
            <w:sz w:val="24"/>
            <w:szCs w:val="24"/>
          </w:rPr>
          <w:fldChar w:fldCharType="end"/>
        </w:r>
      </w:p>
    </w:sdtContent>
  </w:sdt>
  <w:p w:rsidR="003E28F7" w:rsidRDefault="003E28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8F7" w:rsidRPr="003E28F7" w:rsidRDefault="003E28F7">
    <w:pPr>
      <w:pStyle w:val="Header"/>
      <w:jc w:val="right"/>
      <w:rPr>
        <w:rFonts w:ascii="Times New Roman" w:hAnsi="Times New Roman" w:cs="Times New Roman"/>
        <w:sz w:val="24"/>
        <w:szCs w:val="24"/>
      </w:rPr>
    </w:pPr>
    <w:r w:rsidRPr="003E28F7">
      <w:rPr>
        <w:rFonts w:ascii="Times New Roman" w:hAnsi="Times New Roman" w:cs="Times New Roman"/>
        <w:sz w:val="24"/>
        <w:szCs w:val="24"/>
      </w:rPr>
      <w:t>Running Head: THE PEACE OF WESTPHALIA</w:t>
    </w:r>
    <w:sdt>
      <w:sdtPr>
        <w:rPr>
          <w:rFonts w:ascii="Times New Roman" w:hAnsi="Times New Roman" w:cs="Times New Roman"/>
          <w:sz w:val="24"/>
          <w:szCs w:val="24"/>
        </w:rPr>
        <w:id w:val="1114480164"/>
        <w:docPartObj>
          <w:docPartGallery w:val="Page Numbers (Top of Page)"/>
          <w:docPartUnique/>
        </w:docPartObj>
      </w:sdtPr>
      <w:sdtEndPr>
        <w:rPr>
          <w:noProof/>
        </w:rPr>
      </w:sdtEndPr>
      <w:sdtContent>
        <w:r>
          <w:rPr>
            <w:rFonts w:ascii="Times New Roman" w:hAnsi="Times New Roman" w:cs="Times New Roman"/>
            <w:sz w:val="24"/>
            <w:szCs w:val="24"/>
          </w:rPr>
          <w:tab/>
        </w:r>
        <w:r w:rsidRPr="003E28F7">
          <w:rPr>
            <w:rFonts w:ascii="Times New Roman" w:hAnsi="Times New Roman" w:cs="Times New Roman"/>
            <w:sz w:val="24"/>
            <w:szCs w:val="24"/>
          </w:rPr>
          <w:fldChar w:fldCharType="begin"/>
        </w:r>
        <w:r w:rsidRPr="003E28F7">
          <w:rPr>
            <w:rFonts w:ascii="Times New Roman" w:hAnsi="Times New Roman" w:cs="Times New Roman"/>
            <w:sz w:val="24"/>
            <w:szCs w:val="24"/>
          </w:rPr>
          <w:instrText xml:space="preserve"> PAGE   \* MERGEFORMAT </w:instrText>
        </w:r>
        <w:r w:rsidRPr="003E28F7">
          <w:rPr>
            <w:rFonts w:ascii="Times New Roman" w:hAnsi="Times New Roman" w:cs="Times New Roman"/>
            <w:sz w:val="24"/>
            <w:szCs w:val="24"/>
          </w:rPr>
          <w:fldChar w:fldCharType="separate"/>
        </w:r>
        <w:r>
          <w:rPr>
            <w:rFonts w:ascii="Times New Roman" w:hAnsi="Times New Roman" w:cs="Times New Roman"/>
            <w:noProof/>
            <w:sz w:val="24"/>
            <w:szCs w:val="24"/>
          </w:rPr>
          <w:t>1</w:t>
        </w:r>
        <w:r w:rsidRPr="003E28F7">
          <w:rPr>
            <w:rFonts w:ascii="Times New Roman" w:hAnsi="Times New Roman" w:cs="Times New Roman"/>
            <w:noProof/>
            <w:sz w:val="24"/>
            <w:szCs w:val="24"/>
          </w:rPr>
          <w:fldChar w:fldCharType="end"/>
        </w:r>
      </w:sdtContent>
    </w:sdt>
  </w:p>
  <w:p w:rsidR="003E28F7" w:rsidRPr="003E28F7" w:rsidRDefault="003E28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97D"/>
    <w:rsid w:val="000D065D"/>
    <w:rsid w:val="00277078"/>
    <w:rsid w:val="003E28F7"/>
    <w:rsid w:val="00460071"/>
    <w:rsid w:val="005F1B99"/>
    <w:rsid w:val="0084147A"/>
    <w:rsid w:val="008D197D"/>
    <w:rsid w:val="00926C3F"/>
    <w:rsid w:val="00C64684"/>
    <w:rsid w:val="00FF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CB5BBA-FCB7-4CAE-B7DB-5C525C09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8F7"/>
  </w:style>
  <w:style w:type="paragraph" w:styleId="Footer">
    <w:name w:val="footer"/>
    <w:basedOn w:val="Normal"/>
    <w:link w:val="FooterChar"/>
    <w:uiPriority w:val="99"/>
    <w:unhideWhenUsed/>
    <w:rsid w:val="003E2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6</cp:revision>
  <dcterms:created xsi:type="dcterms:W3CDTF">2021-01-22T15:29:00Z</dcterms:created>
  <dcterms:modified xsi:type="dcterms:W3CDTF">2021-01-22T16:59:00Z</dcterms:modified>
</cp:coreProperties>
</file>